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C1" w:rsidRDefault="00FA08C1" w:rsidP="00FA08C1">
      <w:pPr>
        <w:jc w:val="center"/>
      </w:pPr>
      <w:r>
        <w:rPr>
          <w:b/>
          <w:bCs/>
        </w:rPr>
        <w:t>FÍNSKO (Helsinki), ESTÓNSKO (Tallin), LOTYŠSKO (Riga), LITVA (Vilnius)</w:t>
      </w:r>
    </w:p>
    <w:p w:rsidR="00FA08C1" w:rsidRDefault="00FA08C1" w:rsidP="00FA08C1">
      <w:pPr>
        <w:rPr>
          <w:bCs/>
        </w:rPr>
      </w:pPr>
      <w:r>
        <w:rPr>
          <w:b/>
          <w:bCs/>
        </w:rPr>
        <w:t>FÍNSKO</w:t>
      </w:r>
      <w:r>
        <w:rPr>
          <w:bCs/>
        </w:rPr>
        <w:t xml:space="preserve">: republika, člen EÚ, </w:t>
      </w:r>
      <w:r>
        <w:rPr>
          <w:b/>
          <w:bCs/>
        </w:rPr>
        <w:t>krajina tisícich jazier</w:t>
      </w:r>
      <w:r>
        <w:rPr>
          <w:bCs/>
        </w:rPr>
        <w:t xml:space="preserve"> – </w:t>
      </w:r>
      <w:r>
        <w:rPr>
          <w:b/>
          <w:bCs/>
        </w:rPr>
        <w:t>17% územia</w:t>
      </w:r>
      <w:r>
        <w:rPr>
          <w:bCs/>
        </w:rPr>
        <w:t xml:space="preserve"> sú vodné plochy, pestuje sa raž a zemiaky, chovajú dobytok a soby.</w:t>
      </w:r>
      <w:r>
        <w:rPr>
          <w:b/>
          <w:bCs/>
        </w:rPr>
        <w:t>70% územia lesy</w:t>
      </w:r>
      <w:r>
        <w:rPr>
          <w:bCs/>
        </w:rPr>
        <w:t xml:space="preserve"> </w:t>
      </w:r>
      <w:r>
        <w:rPr>
          <w:rFonts w:ascii="Symbol" w:eastAsia="Symbol" w:hAnsi="Symbol" w:cs="Symbol"/>
          <w:bCs/>
        </w:rPr>
        <w:t></w:t>
      </w:r>
      <w:r>
        <w:rPr>
          <w:bCs/>
        </w:rPr>
        <w:t xml:space="preserve"> </w:t>
      </w:r>
      <w:r>
        <w:rPr>
          <w:b/>
          <w:bCs/>
        </w:rPr>
        <w:t>ťažba dreva</w:t>
      </w:r>
      <w:r>
        <w:rPr>
          <w:bCs/>
        </w:rPr>
        <w:t xml:space="preserve"> </w:t>
      </w:r>
      <w:r>
        <w:rPr>
          <w:rFonts w:ascii="Symbol" w:eastAsia="Symbol" w:hAnsi="Symbol" w:cs="Symbol"/>
          <w:bCs/>
        </w:rPr>
        <w:t></w:t>
      </w:r>
      <w:r>
        <w:rPr>
          <w:bCs/>
        </w:rPr>
        <w:t xml:space="preserve"> výroba papiera, nábytku ťažba a spracovanie farebných kovov, spotrebná </w:t>
      </w:r>
      <w:r>
        <w:rPr>
          <w:b/>
          <w:bCs/>
        </w:rPr>
        <w:t>elektronika (Nokia)</w:t>
      </w:r>
      <w:r>
        <w:rPr>
          <w:bCs/>
        </w:rPr>
        <w:t xml:space="preserve">, strojárstvo. </w:t>
      </w:r>
      <w:r>
        <w:rPr>
          <w:b/>
          <w:bCs/>
        </w:rPr>
        <w:t xml:space="preserve">Veľmi dobrý vzdelávací systém                                                                                                                                                                       Pobaltské štáty – ESTÓNSKO, LOTYŠSKO, LITVA </w:t>
      </w:r>
      <w:r>
        <w:rPr>
          <w:bCs/>
        </w:rPr>
        <w:t xml:space="preserve">(republiky, členovia EÚ) – v minulosti pod nadvládou Nemecka, Ruska; nezávislé po r. 1991,30% obyvateľov sú Rusi                                                                                            Ťažba:  horľavých bridlíc (Estónsko),rašeliny (Lotyšsko), náleziská </w:t>
      </w:r>
      <w:r>
        <w:rPr>
          <w:b/>
          <w:bCs/>
        </w:rPr>
        <w:t>jantáru</w:t>
      </w:r>
      <w:r>
        <w:rPr>
          <w:bCs/>
        </w:rPr>
        <w:t xml:space="preserve"> (Litva). Pestovanie- raž, zemiaky, krmoviny; prevláda živočíšna výroba; </w:t>
      </w:r>
      <w:r>
        <w:rPr>
          <w:b/>
          <w:bCs/>
        </w:rPr>
        <w:t>rybolov</w:t>
      </w:r>
      <w:r>
        <w:rPr>
          <w:bCs/>
        </w:rPr>
        <w:t xml:space="preserve">. </w:t>
      </w:r>
      <w:r>
        <w:rPr>
          <w:b/>
          <w:bCs/>
        </w:rPr>
        <w:t>Elektrotechnický a</w:t>
      </w:r>
      <w:r>
        <w:rPr>
          <w:bCs/>
        </w:rPr>
        <w:t xml:space="preserve"> </w:t>
      </w:r>
      <w:r>
        <w:rPr>
          <w:b/>
          <w:bCs/>
        </w:rPr>
        <w:t>strojársky</w:t>
      </w:r>
      <w:r>
        <w:rPr>
          <w:bCs/>
        </w:rPr>
        <w:t xml:space="preserve"> </w:t>
      </w:r>
      <w:r>
        <w:rPr>
          <w:b/>
          <w:bCs/>
        </w:rPr>
        <w:t>priemysel</w:t>
      </w:r>
      <w:r>
        <w:rPr>
          <w:bCs/>
        </w:rPr>
        <w:t xml:space="preserve"> , ťažba a spracovanie dreva. </w:t>
      </w:r>
      <w:r>
        <w:rPr>
          <w:b/>
          <w:bCs/>
        </w:rPr>
        <w:t>Preprava</w:t>
      </w:r>
      <w:r>
        <w:rPr>
          <w:bCs/>
        </w:rPr>
        <w:t xml:space="preserve"> </w:t>
      </w:r>
      <w:r>
        <w:rPr>
          <w:b/>
          <w:bCs/>
        </w:rPr>
        <w:t>ropy</w:t>
      </w:r>
      <w:r>
        <w:rPr>
          <w:bCs/>
        </w:rPr>
        <w:t xml:space="preserve"> a tovaru z/do Ruska, </w:t>
      </w:r>
      <w:r>
        <w:rPr>
          <w:b/>
          <w:bCs/>
        </w:rPr>
        <w:t xml:space="preserve">Estónsko–informačné technológie. </w:t>
      </w:r>
      <w:r>
        <w:rPr>
          <w:bCs/>
        </w:rPr>
        <w:t xml:space="preserve">Litva – 85% energie z atómovej elektrárne </w:t>
      </w:r>
    </w:p>
    <w:p w:rsidR="00FB6F36" w:rsidRPr="00FA08C1" w:rsidRDefault="00FB6F36" w:rsidP="00FA08C1"/>
    <w:sectPr w:rsidR="00FB6F36" w:rsidRPr="00FA08C1" w:rsidSect="00FB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7A" w:rsidRDefault="00D23F7A" w:rsidP="008B04B2">
      <w:r>
        <w:separator/>
      </w:r>
    </w:p>
  </w:endnote>
  <w:endnote w:type="continuationSeparator" w:id="1">
    <w:p w:rsidR="00D23F7A" w:rsidRDefault="00D23F7A" w:rsidP="008B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7A" w:rsidRDefault="00D23F7A" w:rsidP="008B04B2">
      <w:r>
        <w:separator/>
      </w:r>
    </w:p>
  </w:footnote>
  <w:footnote w:type="continuationSeparator" w:id="1">
    <w:p w:rsidR="00D23F7A" w:rsidRDefault="00D23F7A" w:rsidP="008B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73"/>
    <w:rsid w:val="00081AC5"/>
    <w:rsid w:val="002309D4"/>
    <w:rsid w:val="0052417D"/>
    <w:rsid w:val="00603273"/>
    <w:rsid w:val="00655709"/>
    <w:rsid w:val="008B04B2"/>
    <w:rsid w:val="00CD0FC6"/>
    <w:rsid w:val="00D23F7A"/>
    <w:rsid w:val="00E30F02"/>
    <w:rsid w:val="00FA08C1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4</cp:revision>
  <dcterms:created xsi:type="dcterms:W3CDTF">2018-04-29T19:02:00Z</dcterms:created>
  <dcterms:modified xsi:type="dcterms:W3CDTF">2018-04-29T19:39:00Z</dcterms:modified>
</cp:coreProperties>
</file>